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1067E">
      <w:pPr>
        <w:spacing w:line="360" w:lineRule="auto"/>
        <w:rPr>
          <w:rFonts w:hint="eastAsia" w:ascii="仿宋" w:hAnsi="仿宋" w:eastAsia="仿宋" w:cs="宋体"/>
          <w:b/>
          <w:kern w:val="0"/>
          <w:sz w:val="32"/>
          <w:szCs w:val="32"/>
          <w:lang w:val="en-US" w:eastAsia="zh-CN" w:bidi="ar-SA"/>
        </w:rPr>
      </w:pPr>
      <w:r>
        <w:rPr>
          <w:rFonts w:hint="eastAsia" w:ascii="仿宋" w:hAnsi="仿宋" w:eastAsia="仿宋" w:cs="宋体"/>
          <w:b/>
          <w:kern w:val="0"/>
          <w:sz w:val="32"/>
          <w:szCs w:val="32"/>
          <w:lang w:val="en-US" w:eastAsia="zh-CN" w:bidi="ar-SA"/>
        </w:rPr>
        <w:t>附件1</w:t>
      </w:r>
    </w:p>
    <w:p w14:paraId="0DBC354E">
      <w:pPr>
        <w:spacing w:line="360" w:lineRule="auto"/>
        <w:rPr>
          <w:rFonts w:hint="eastAsia" w:ascii="仿宋" w:hAnsi="仿宋" w:eastAsia="仿宋" w:cs="宋体"/>
          <w:b/>
          <w:kern w:val="0"/>
          <w:sz w:val="32"/>
          <w:szCs w:val="32"/>
          <w:lang w:val="en-US" w:eastAsia="zh-CN" w:bidi="ar-SA"/>
        </w:rPr>
      </w:pPr>
    </w:p>
    <w:p w14:paraId="271F1C68">
      <w:pPr>
        <w:jc w:val="center"/>
        <w:rPr>
          <w:rFonts w:ascii="方正小标宋简体" w:hAnsi="华文中宋" w:eastAsia="方正小标宋简体"/>
          <w:sz w:val="40"/>
          <w:szCs w:val="40"/>
        </w:rPr>
      </w:pPr>
      <w:r>
        <w:rPr>
          <w:rFonts w:hint="eastAsia" w:ascii="方正小标宋简体" w:hAnsi="华文中宋" w:eastAsia="方正小标宋简体"/>
          <w:sz w:val="40"/>
          <w:szCs w:val="40"/>
        </w:rPr>
        <w:t>北京大学世纪金源“腾云临床研究专项”</w:t>
      </w:r>
    </w:p>
    <w:p w14:paraId="374E2E90">
      <w:pPr>
        <w:jc w:val="center"/>
        <w:rPr>
          <w:rFonts w:ascii="方正小标宋简体" w:hAnsi="华文中宋" w:eastAsia="方正小标宋简体"/>
          <w:sz w:val="40"/>
          <w:szCs w:val="40"/>
        </w:rPr>
      </w:pPr>
      <w:r>
        <w:rPr>
          <w:rFonts w:hint="eastAsia" w:ascii="方正小标宋简体" w:hAnsi="华文中宋" w:eastAsia="方正小标宋简体"/>
          <w:sz w:val="40"/>
          <w:szCs w:val="40"/>
        </w:rPr>
        <w:t>项目指南</w:t>
      </w:r>
    </w:p>
    <w:p w14:paraId="5F72AB8C">
      <w:pPr>
        <w:jc w:val="center"/>
        <w:rPr>
          <w:rFonts w:ascii="方正小标宋简体" w:hAnsi="华文中宋" w:eastAsia="方正小标宋简体"/>
          <w:sz w:val="40"/>
          <w:szCs w:val="40"/>
        </w:rPr>
      </w:pPr>
      <w:r>
        <w:rPr>
          <w:rFonts w:hint="eastAsia" w:ascii="方正小标宋简体" w:hAnsi="华文中宋" w:eastAsia="方正小标宋简体"/>
          <w:sz w:val="40"/>
          <w:szCs w:val="40"/>
        </w:rPr>
        <w:t>（2024年度）</w:t>
      </w:r>
    </w:p>
    <w:p w14:paraId="4D5D1FE1">
      <w:pPr>
        <w:pStyle w:val="7"/>
        <w:spacing w:before="0" w:beforeAutospacing="0" w:after="0" w:afterAutospacing="0" w:line="360" w:lineRule="auto"/>
        <w:ind w:firstLine="643" w:firstLineChars="200"/>
        <w:jc w:val="both"/>
        <w:rPr>
          <w:rFonts w:ascii="仿宋" w:hAnsi="仿宋" w:eastAsia="仿宋"/>
          <w:b/>
          <w:sz w:val="32"/>
          <w:szCs w:val="32"/>
        </w:rPr>
      </w:pPr>
      <w:r>
        <w:rPr>
          <w:rFonts w:hint="eastAsia" w:ascii="仿宋" w:hAnsi="仿宋" w:eastAsia="仿宋"/>
          <w:b/>
          <w:sz w:val="32"/>
          <w:szCs w:val="32"/>
        </w:rPr>
        <w:t>一、目标和任务</w:t>
      </w:r>
    </w:p>
    <w:p w14:paraId="754B5218">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为深入实施创新驱动发展战略和《“健康中国2030”规划纲要》，加速推动北大临床医学学科从国内领先向世界一流前列迈进</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特设立</w:t>
      </w:r>
      <w:r>
        <w:rPr>
          <w:rFonts w:hint="eastAsia" w:ascii="仿宋" w:hAnsi="仿宋" w:eastAsia="仿宋" w:cs="仿宋_GB2312"/>
          <w:sz w:val="32"/>
          <w:szCs w:val="32"/>
        </w:rPr>
        <w:t>北京大学世纪金源“腾云临床研究专项”项目</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项目</w:t>
      </w:r>
      <w:r>
        <w:rPr>
          <w:rFonts w:hint="eastAsia" w:ascii="仿宋" w:hAnsi="仿宋" w:eastAsia="仿宋" w:cs="仿宋_GB2312"/>
          <w:sz w:val="32"/>
          <w:szCs w:val="32"/>
        </w:rPr>
        <w:t>旨在集中北大医学临床学科整体力量，支持形成一批聚焦临床重大问题，持续攻关产出一批典型的代表国际前沿科技水平的临床研究成果，并在此过程中完善</w:t>
      </w:r>
      <w:r>
        <w:rPr>
          <w:rFonts w:hint="eastAsia" w:ascii="仿宋" w:hAnsi="仿宋" w:eastAsia="仿宋" w:cs="仿宋_GB2312"/>
          <w:sz w:val="32"/>
          <w:szCs w:val="32"/>
          <w:lang w:val="en-US" w:eastAsia="zh-CN"/>
        </w:rPr>
        <w:t>北大医学</w:t>
      </w:r>
      <w:r>
        <w:rPr>
          <w:rFonts w:hint="eastAsia" w:ascii="仿宋" w:hAnsi="仿宋" w:eastAsia="仿宋" w:cs="仿宋_GB2312"/>
          <w:sz w:val="32"/>
          <w:szCs w:val="32"/>
        </w:rPr>
        <w:t>临床研究机制和组织模式，构建协同创新临床研究网络。</w:t>
      </w:r>
    </w:p>
    <w:p w14:paraId="01648CCF">
      <w:pPr>
        <w:pStyle w:val="7"/>
        <w:spacing w:before="0" w:beforeAutospacing="0" w:after="0" w:afterAutospacing="0" w:line="360" w:lineRule="auto"/>
        <w:ind w:firstLine="643" w:firstLineChars="200"/>
        <w:jc w:val="both"/>
        <w:rPr>
          <w:rFonts w:ascii="仿宋" w:hAnsi="仿宋" w:eastAsia="仿宋"/>
          <w:b/>
          <w:sz w:val="32"/>
          <w:szCs w:val="32"/>
        </w:rPr>
      </w:pPr>
      <w:r>
        <w:rPr>
          <w:rFonts w:hint="eastAsia" w:ascii="仿宋" w:hAnsi="仿宋" w:eastAsia="仿宋"/>
          <w:b/>
          <w:sz w:val="32"/>
          <w:szCs w:val="32"/>
        </w:rPr>
        <w:t>二、支持原则</w:t>
      </w:r>
    </w:p>
    <w:p w14:paraId="1B65EA1C">
      <w:pPr>
        <w:tabs>
          <w:tab w:val="left" w:pos="2127"/>
        </w:tabs>
        <w:spacing w:line="360" w:lineRule="auto"/>
        <w:ind w:firstLine="640" w:firstLineChars="200"/>
        <w:rPr>
          <w:rFonts w:hint="eastAsia" w:ascii="仿宋" w:hAnsi="仿宋" w:eastAsia="仿宋" w:cstheme="minorBidi"/>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立项方式：</w:t>
      </w:r>
      <w:r>
        <w:rPr>
          <w:rFonts w:hint="eastAsia" w:ascii="仿宋" w:hAnsi="仿宋" w:eastAsia="仿宋" w:cstheme="minorBidi"/>
          <w:spacing w:val="0"/>
          <w:sz w:val="32"/>
          <w:szCs w:val="32"/>
        </w:rPr>
        <w:t>本项目原则上为不少于2家</w:t>
      </w:r>
      <w:r>
        <w:rPr>
          <w:rFonts w:hint="eastAsia" w:ascii="仿宋" w:hAnsi="仿宋" w:eastAsia="仿宋"/>
          <w:sz w:val="32"/>
          <w:szCs w:val="32"/>
        </w:rPr>
        <w:t>附属医院</w:t>
      </w:r>
      <w:r>
        <w:rPr>
          <w:rFonts w:hint="eastAsia" w:ascii="仿宋" w:hAnsi="仿宋" w:eastAsia="仿宋" w:cstheme="minorBidi"/>
          <w:sz w:val="32"/>
          <w:szCs w:val="32"/>
        </w:rPr>
        <w:t>联合申报，且不得下设子课题。有前期临床研究基础并已经取得较好成效的申请团队优先。</w:t>
      </w:r>
    </w:p>
    <w:p w14:paraId="2D488058">
      <w:pPr>
        <w:pStyle w:val="7"/>
        <w:spacing w:before="0" w:beforeAutospacing="0" w:after="0" w:afterAutospacing="0" w:line="360" w:lineRule="auto"/>
        <w:ind w:firstLine="640" w:firstLineChars="200"/>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支持力度：首批试点支持5-10项，项目资助强度为50万元-100万元人民币/项，</w:t>
      </w:r>
      <w:r>
        <w:rPr>
          <w:rFonts w:hint="eastAsia" w:ascii="仿宋" w:hAnsi="仿宋" w:eastAsia="仿宋"/>
          <w:sz w:val="32"/>
          <w:szCs w:val="32"/>
          <w:lang w:val="en-US" w:eastAsia="zh-CN"/>
        </w:rPr>
        <w:t>统一在北医建账，</w:t>
      </w:r>
      <w:r>
        <w:rPr>
          <w:rFonts w:hint="eastAsia" w:ascii="仿宋" w:hAnsi="仿宋" w:eastAsia="仿宋"/>
          <w:sz w:val="32"/>
          <w:szCs w:val="32"/>
        </w:rPr>
        <w:t>资助期限为3年。项目申请人及项目联合申请人自行分配金额</w:t>
      </w:r>
      <w:r>
        <w:rPr>
          <w:rFonts w:hint="eastAsia" w:ascii="仿宋" w:hAnsi="仿宋" w:eastAsia="仿宋"/>
          <w:sz w:val="32"/>
          <w:szCs w:val="32"/>
          <w:lang w:val="en-US" w:eastAsia="zh-CN"/>
        </w:rPr>
        <w:t>，同时附属医院</w:t>
      </w:r>
      <w:r>
        <w:rPr>
          <w:rFonts w:hint="eastAsia" w:ascii="仿宋" w:hAnsi="仿宋" w:eastAsia="仿宋"/>
          <w:sz w:val="32"/>
          <w:szCs w:val="32"/>
        </w:rPr>
        <w:t>进行1：1匹配支持。</w:t>
      </w:r>
    </w:p>
    <w:p w14:paraId="14A0796F">
      <w:pPr>
        <w:pStyle w:val="7"/>
        <w:spacing w:before="0" w:beforeAutospacing="0" w:after="0" w:afterAutospacing="0" w:line="360" w:lineRule="auto"/>
        <w:ind w:firstLine="640" w:firstLineChars="200"/>
        <w:jc w:val="both"/>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支持重点：</w:t>
      </w:r>
      <w:r>
        <w:rPr>
          <w:rFonts w:hint="eastAsia" w:ascii="仿宋" w:hAnsi="仿宋" w:eastAsia="仿宋" w:cs="宋体"/>
          <w:sz w:val="32"/>
          <w:szCs w:val="32"/>
        </w:rPr>
        <w:t>项目围绕“四个面向”，聚焦解决某一临床医学领域疑、难、危、重、罕临床问题设立。侧重发挥北大临床医学顶尖学科优势，通过统筹北大医学附属医院临床医学整体力量，以牵头国内外多中心临床研究，改写国际诊疗指南、创新诊疗新工具的创新性成果为目标；以突破</w:t>
      </w:r>
      <w:r>
        <w:rPr>
          <w:rFonts w:hint="eastAsia" w:ascii="仿宋" w:hAnsi="仿宋" w:eastAsia="仿宋" w:cs="宋体"/>
          <w:sz w:val="32"/>
          <w:szCs w:val="32"/>
          <w:lang w:val="en-US" w:eastAsia="zh-CN"/>
        </w:rPr>
        <w:t>国际</w:t>
      </w:r>
      <w:r>
        <w:rPr>
          <w:rFonts w:hint="eastAsia" w:ascii="仿宋" w:hAnsi="仿宋" w:eastAsia="仿宋" w:cs="宋体"/>
          <w:sz w:val="32"/>
          <w:szCs w:val="32"/>
        </w:rPr>
        <w:t>创新技术难点，直接改变临床治疗</w:t>
      </w:r>
      <w:r>
        <w:rPr>
          <w:rFonts w:hint="eastAsia" w:ascii="仿宋" w:hAnsi="仿宋" w:eastAsia="仿宋" w:cs="宋体"/>
          <w:sz w:val="32"/>
          <w:szCs w:val="32"/>
          <w:lang w:val="en-US" w:eastAsia="zh-CN"/>
        </w:rPr>
        <w:t>策略</w:t>
      </w:r>
      <w:r>
        <w:rPr>
          <w:rFonts w:hint="eastAsia" w:ascii="仿宋" w:hAnsi="仿宋" w:eastAsia="仿宋" w:cs="宋体"/>
          <w:sz w:val="32"/>
          <w:szCs w:val="32"/>
        </w:rPr>
        <w:t>为目标；以有效带动校企/院企力量，服务国家经济主战场的临床转化落地为目标；产出可显著有效改善疾病防诊治的新方案、新策略、新技术、新方法、新产品等。</w:t>
      </w:r>
    </w:p>
    <w:p w14:paraId="29364CC2">
      <w:pPr>
        <w:pStyle w:val="7"/>
        <w:spacing w:before="0" w:beforeAutospacing="0" w:after="0" w:afterAutospacing="0" w:line="360" w:lineRule="auto"/>
        <w:ind w:firstLine="643" w:firstLineChars="200"/>
        <w:jc w:val="both"/>
        <w:rPr>
          <w:rFonts w:ascii="仿宋" w:hAnsi="仿宋" w:eastAsia="仿宋"/>
          <w:b/>
          <w:sz w:val="32"/>
          <w:szCs w:val="32"/>
        </w:rPr>
      </w:pPr>
      <w:r>
        <w:rPr>
          <w:rFonts w:hint="eastAsia" w:ascii="仿宋" w:hAnsi="仿宋" w:eastAsia="仿宋"/>
          <w:b/>
          <w:sz w:val="32"/>
          <w:szCs w:val="32"/>
        </w:rPr>
        <w:t>三、申报条件与遴选方式</w:t>
      </w:r>
    </w:p>
    <w:p w14:paraId="5A7E3493">
      <w:pPr>
        <w:pStyle w:val="7"/>
        <w:tabs>
          <w:tab w:val="left" w:pos="709"/>
        </w:tabs>
        <w:spacing w:before="0" w:beforeAutospacing="0" w:after="0" w:afterAutospacing="0" w:line="360" w:lineRule="auto"/>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申请人应当具备以下条件：</w:t>
      </w:r>
    </w:p>
    <w:p w14:paraId="52601257">
      <w:pPr>
        <w:pStyle w:val="7"/>
        <w:spacing w:before="0" w:beforeAutospacing="0" w:after="0" w:afterAutospacing="0" w:line="360" w:lineRule="auto"/>
        <w:ind w:firstLine="640" w:firstLineChars="200"/>
        <w:jc w:val="both"/>
        <w:rPr>
          <w:rFonts w:hint="eastAsia" w:ascii="仿宋" w:hAnsi="仿宋" w:eastAsia="仿宋" w:cs="宋体"/>
          <w:sz w:val="32"/>
          <w:szCs w:val="32"/>
        </w:rPr>
      </w:pPr>
      <w:r>
        <w:rPr>
          <w:rFonts w:hint="eastAsia" w:ascii="仿宋" w:hAnsi="仿宋" w:eastAsia="仿宋" w:cs="宋体"/>
          <w:sz w:val="32"/>
          <w:szCs w:val="32"/>
        </w:rPr>
        <w:t>（1）项目申请人、项目联合申请人均应为在岗正式职工且拥有高级职称的临床医师，分别来自不同医院。</w:t>
      </w:r>
    </w:p>
    <w:p w14:paraId="696DB69A">
      <w:pPr>
        <w:pStyle w:val="7"/>
        <w:spacing w:before="0" w:beforeAutospacing="0" w:after="0" w:afterAutospacing="0" w:line="360" w:lineRule="auto"/>
        <w:ind w:firstLine="640" w:firstLineChars="200"/>
        <w:jc w:val="both"/>
        <w:rPr>
          <w:rFonts w:hint="eastAsia" w:ascii="仿宋" w:hAnsi="仿宋" w:eastAsia="仿宋" w:cs="宋体"/>
          <w:sz w:val="32"/>
          <w:szCs w:val="32"/>
        </w:rPr>
      </w:pPr>
      <w:r>
        <w:rPr>
          <w:rFonts w:hint="eastAsia" w:ascii="仿宋" w:hAnsi="仿宋" w:eastAsia="仿宋" w:cs="宋体"/>
          <w:sz w:val="32"/>
          <w:szCs w:val="32"/>
        </w:rPr>
        <w:t>（2）项目申请人、项目联合申请人应各自配备一名专职项目</w:t>
      </w:r>
      <w:r>
        <w:rPr>
          <w:rFonts w:hint="eastAsia" w:ascii="仿宋" w:hAnsi="仿宋" w:eastAsia="仿宋" w:cs="宋体"/>
          <w:sz w:val="32"/>
          <w:szCs w:val="32"/>
          <w:lang w:val="en-US" w:eastAsia="zh-CN"/>
        </w:rPr>
        <w:t>(联合)</w:t>
      </w:r>
      <w:r>
        <w:rPr>
          <w:rFonts w:hint="eastAsia" w:ascii="仿宋" w:hAnsi="仿宋" w:eastAsia="仿宋" w:cs="宋体"/>
          <w:sz w:val="32"/>
          <w:szCs w:val="32"/>
        </w:rPr>
        <w:t>协调员，需为在岗正式职工、</w:t>
      </w:r>
      <w:r>
        <w:rPr>
          <w:rFonts w:hint="eastAsia" w:ascii="仿宋" w:hAnsi="仿宋" w:eastAsia="仿宋" w:cs="宋体"/>
          <w:sz w:val="32"/>
          <w:szCs w:val="32"/>
          <w:lang w:val="en-US" w:eastAsia="zh-CN"/>
        </w:rPr>
        <w:t>拥有</w:t>
      </w:r>
      <w:r>
        <w:rPr>
          <w:rFonts w:hint="eastAsia" w:ascii="仿宋" w:hAnsi="仿宋" w:eastAsia="仿宋" w:cs="宋体"/>
          <w:sz w:val="32"/>
          <w:szCs w:val="32"/>
        </w:rPr>
        <w:t>中级以上职称且工作满五年。项目协调员主要负责协助项目申请人进行决策和管理沟通协调，确保项目按照计划顺利推进；并对项目数据质量负主要责任。</w:t>
      </w:r>
    </w:p>
    <w:p w14:paraId="56AC4D85">
      <w:pPr>
        <w:pStyle w:val="7"/>
        <w:spacing w:before="0" w:beforeAutospacing="0" w:after="0" w:afterAutospacing="0" w:line="360" w:lineRule="auto"/>
        <w:ind w:firstLine="640" w:firstLineChars="200"/>
        <w:jc w:val="both"/>
        <w:rPr>
          <w:rFonts w:hint="eastAsia" w:ascii="仿宋" w:hAnsi="仿宋" w:eastAsia="仿宋" w:cs="宋体"/>
          <w:sz w:val="32"/>
          <w:szCs w:val="32"/>
        </w:rPr>
      </w:pPr>
      <w:r>
        <w:rPr>
          <w:rFonts w:hint="eastAsia" w:ascii="仿宋" w:hAnsi="仿宋" w:eastAsia="仿宋" w:cs="宋体"/>
          <w:sz w:val="32"/>
          <w:szCs w:val="32"/>
        </w:rPr>
        <w:t>（3）项目申请人、项目联合申请人应当具有开展临床合作研究的强烈愿望，并能够根据临床实际诊疗需求提出</w:t>
      </w:r>
      <w:r>
        <w:rPr>
          <w:rFonts w:hint="eastAsia" w:ascii="仿宋" w:hAnsi="仿宋" w:eastAsia="仿宋"/>
          <w:sz w:val="32"/>
          <w:szCs w:val="32"/>
        </w:rPr>
        <w:t>具有高度和深度的</w:t>
      </w:r>
      <w:r>
        <w:rPr>
          <w:rFonts w:hint="eastAsia" w:ascii="仿宋" w:hAnsi="仿宋" w:eastAsia="仿宋" w:cs="宋体"/>
          <w:sz w:val="32"/>
          <w:szCs w:val="32"/>
        </w:rPr>
        <w:t>科学问题。</w:t>
      </w:r>
    </w:p>
    <w:p w14:paraId="4734D075">
      <w:pPr>
        <w:pStyle w:val="7"/>
        <w:spacing w:before="0" w:beforeAutospacing="0" w:after="0" w:afterAutospacing="0" w:line="360" w:lineRule="auto"/>
        <w:ind w:firstLine="640" w:firstLineChars="200"/>
        <w:jc w:val="both"/>
        <w:rPr>
          <w:rFonts w:hint="eastAsia" w:ascii="仿宋" w:hAnsi="仿宋" w:eastAsia="仿宋" w:cs="宋体"/>
          <w:sz w:val="32"/>
          <w:szCs w:val="32"/>
        </w:rPr>
      </w:pPr>
    </w:p>
    <w:p w14:paraId="0C6D636F">
      <w:pPr>
        <w:pStyle w:val="7"/>
        <w:tabs>
          <w:tab w:val="left" w:pos="709"/>
        </w:tabs>
        <w:spacing w:before="0" w:beforeAutospacing="0" w:after="0" w:afterAutospacing="0" w:line="360" w:lineRule="auto"/>
        <w:ind w:firstLine="566" w:firstLineChars="177"/>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申报方式与时间</w:t>
      </w:r>
    </w:p>
    <w:p w14:paraId="5B8C57F7">
      <w:pPr>
        <w:pStyle w:val="7"/>
        <w:spacing w:before="0" w:beforeAutospacing="0" w:after="0" w:afterAutospacing="0" w:line="360" w:lineRule="auto"/>
        <w:ind w:firstLine="640" w:firstLineChars="200"/>
        <w:jc w:val="both"/>
        <w:rPr>
          <w:rFonts w:ascii="仿宋" w:hAnsi="仿宋" w:eastAsia="仿宋"/>
          <w:sz w:val="32"/>
          <w:szCs w:val="32"/>
        </w:rPr>
      </w:pPr>
      <w:r>
        <w:rPr>
          <w:rFonts w:hint="eastAsia" w:ascii="仿宋" w:hAnsi="仿宋" w:eastAsia="仿宋"/>
          <w:sz w:val="32"/>
          <w:szCs w:val="32"/>
        </w:rPr>
        <w:t>（1）申报方式：自由申报。</w:t>
      </w:r>
    </w:p>
    <w:p w14:paraId="50DB21C7">
      <w:pPr>
        <w:pStyle w:val="3"/>
        <w:ind w:firstLine="640" w:firstLineChars="200"/>
        <w:rPr>
          <w:rFonts w:ascii="仿宋" w:hAnsi="仿宋" w:eastAsia="仿宋"/>
          <w:sz w:val="32"/>
          <w:szCs w:val="32"/>
        </w:rPr>
      </w:pPr>
      <w:r>
        <w:rPr>
          <w:rFonts w:hint="eastAsia" w:ascii="仿宋" w:hAnsi="仿宋" w:eastAsia="仿宋"/>
          <w:sz w:val="32"/>
          <w:szCs w:val="32"/>
        </w:rPr>
        <w:t>（2）申报时间：请于10月</w:t>
      </w:r>
      <w:r>
        <w:rPr>
          <w:rFonts w:hint="eastAsia" w:ascii="仿宋" w:hAnsi="仿宋" w:eastAsia="仿宋"/>
          <w:sz w:val="32"/>
          <w:szCs w:val="32"/>
          <w:lang w:val="en-US" w:eastAsia="zh-CN"/>
        </w:rPr>
        <w:t>18</w:t>
      </w:r>
      <w:r>
        <w:rPr>
          <w:rFonts w:hint="eastAsia" w:ascii="仿宋" w:hAnsi="仿宋" w:eastAsia="仿宋"/>
          <w:sz w:val="32"/>
          <w:szCs w:val="32"/>
        </w:rPr>
        <w:t>日17：00前将申请简本（附件2）发送至北京大学临床医学高等研究院（以下简称“高研院”）公邮pkuiacm@bjmu.edu.cn</w:t>
      </w:r>
      <w:r>
        <w:rPr>
          <w:rFonts w:hint="eastAsia" w:ascii="仿宋" w:hAnsi="仿宋" w:eastAsia="仿宋"/>
          <w:sz w:val="32"/>
          <w:szCs w:val="32"/>
          <w:lang w:eastAsia="zh-CN"/>
        </w:rPr>
        <w:t>，</w:t>
      </w:r>
      <w:r>
        <w:rPr>
          <w:rFonts w:hint="eastAsia" w:ascii="仿宋" w:hAnsi="仿宋" w:eastAsia="仿宋"/>
          <w:sz w:val="32"/>
          <w:szCs w:val="32"/>
          <w:lang w:val="en-US" w:eastAsia="zh-CN"/>
        </w:rPr>
        <w:t>并</w:t>
      </w:r>
      <w:r>
        <w:rPr>
          <w:rFonts w:hint="eastAsia" w:ascii="仿宋" w:hAnsi="仿宋" w:eastAsia="仿宋"/>
          <w:sz w:val="32"/>
          <w:szCs w:val="32"/>
        </w:rPr>
        <w:t>将经</w:t>
      </w:r>
      <w:r>
        <w:rPr>
          <w:rFonts w:hint="eastAsia" w:ascii="仿宋" w:hAnsi="仿宋" w:eastAsia="仿宋"/>
          <w:sz w:val="32"/>
          <w:szCs w:val="32"/>
          <w:lang w:val="en-US" w:eastAsia="zh-CN"/>
        </w:rPr>
        <w:t>附属医院</w:t>
      </w:r>
      <w:r>
        <w:rPr>
          <w:rFonts w:hint="eastAsia" w:ascii="仿宋" w:hAnsi="仿宋" w:eastAsia="仿宋"/>
          <w:sz w:val="32"/>
          <w:szCs w:val="32"/>
        </w:rPr>
        <w:t>签字盖章后的</w:t>
      </w:r>
      <w:r>
        <w:rPr>
          <w:rFonts w:hint="eastAsia" w:ascii="仿宋" w:hAnsi="仿宋" w:eastAsia="仿宋"/>
          <w:sz w:val="32"/>
          <w:szCs w:val="32"/>
          <w:lang w:val="en-US" w:eastAsia="zh-CN"/>
        </w:rPr>
        <w:t>纸</w:t>
      </w:r>
      <w:r>
        <w:rPr>
          <w:rFonts w:hint="eastAsia" w:ascii="仿宋" w:hAnsi="仿宋" w:eastAsia="仿宋"/>
          <w:sz w:val="32"/>
          <w:szCs w:val="32"/>
        </w:rPr>
        <w:t>质</w:t>
      </w:r>
      <w:r>
        <w:rPr>
          <w:rFonts w:hint="eastAsia" w:ascii="仿宋" w:hAnsi="仿宋" w:eastAsia="仿宋"/>
          <w:sz w:val="32"/>
          <w:szCs w:val="32"/>
          <w:lang w:val="en-US" w:eastAsia="zh-CN"/>
        </w:rPr>
        <w:t>版</w:t>
      </w:r>
      <w:r>
        <w:rPr>
          <w:rFonts w:hint="eastAsia" w:ascii="仿宋" w:hAnsi="仿宋" w:eastAsia="仿宋"/>
          <w:sz w:val="32"/>
          <w:szCs w:val="32"/>
        </w:rPr>
        <w:t>申请简本（寄）送至北京大学医学部学生公寓7号楼201办公室高雨晴（收）13552625165。（</w:t>
      </w:r>
      <w:r>
        <w:rPr>
          <w:rFonts w:hint="eastAsia" w:ascii="仿宋" w:hAnsi="仿宋" w:eastAsia="仿宋"/>
          <w:sz w:val="32"/>
          <w:szCs w:val="32"/>
          <w:lang w:val="en-US" w:eastAsia="zh-CN"/>
        </w:rPr>
        <w:t>说明：</w:t>
      </w:r>
      <w:r>
        <w:rPr>
          <w:rFonts w:hint="eastAsia" w:ascii="仿宋" w:hAnsi="仿宋" w:eastAsia="仿宋" w:cstheme="minorBidi"/>
          <w:sz w:val="32"/>
          <w:szCs w:val="32"/>
        </w:rPr>
        <w:t>电子版申请</w:t>
      </w:r>
      <w:r>
        <w:rPr>
          <w:rFonts w:hint="eastAsia" w:ascii="仿宋" w:hAnsi="仿宋" w:eastAsia="仿宋" w:cstheme="minorBidi"/>
          <w:sz w:val="32"/>
          <w:szCs w:val="32"/>
          <w:lang w:val="en-US" w:eastAsia="zh-CN"/>
        </w:rPr>
        <w:t>简本需</w:t>
      </w:r>
      <w:r>
        <w:rPr>
          <w:rFonts w:hint="eastAsia" w:ascii="仿宋" w:hAnsi="仿宋" w:eastAsia="仿宋" w:cstheme="minorBidi"/>
          <w:sz w:val="32"/>
          <w:szCs w:val="32"/>
        </w:rPr>
        <w:t>经项目申请人、项目联合申请人讨论定稿后统一</w:t>
      </w:r>
      <w:r>
        <w:rPr>
          <w:rFonts w:hint="eastAsia" w:ascii="仿宋" w:hAnsi="仿宋" w:eastAsia="仿宋" w:cstheme="minorBidi"/>
          <w:sz w:val="32"/>
          <w:szCs w:val="32"/>
          <w:lang w:val="en-US" w:eastAsia="zh-CN"/>
        </w:rPr>
        <w:t>由一方</w:t>
      </w:r>
      <w:r>
        <w:rPr>
          <w:rFonts w:hint="eastAsia" w:ascii="仿宋" w:hAnsi="仿宋" w:eastAsia="仿宋" w:cstheme="minorBidi"/>
          <w:sz w:val="32"/>
          <w:szCs w:val="32"/>
        </w:rPr>
        <w:t>发送；纸质版材料经各</w:t>
      </w:r>
      <w:r>
        <w:rPr>
          <w:rFonts w:hint="eastAsia" w:ascii="仿宋" w:hAnsi="仿宋" w:eastAsia="仿宋" w:cstheme="minorBidi"/>
          <w:sz w:val="32"/>
          <w:szCs w:val="32"/>
          <w:lang w:val="en-US" w:eastAsia="zh-CN"/>
        </w:rPr>
        <w:t>个承担单位分别</w:t>
      </w:r>
      <w:r>
        <w:rPr>
          <w:rFonts w:hint="eastAsia" w:ascii="仿宋" w:hAnsi="仿宋" w:eastAsia="仿宋" w:cstheme="minorBidi"/>
          <w:sz w:val="32"/>
          <w:szCs w:val="32"/>
        </w:rPr>
        <w:t>签字盖章后</w:t>
      </w:r>
      <w:r>
        <w:rPr>
          <w:rFonts w:hint="eastAsia" w:ascii="仿宋" w:hAnsi="仿宋" w:eastAsia="仿宋" w:cstheme="minorBidi"/>
          <w:sz w:val="32"/>
          <w:szCs w:val="32"/>
          <w:lang w:val="en-US" w:eastAsia="zh-CN"/>
        </w:rPr>
        <w:t>统</w:t>
      </w:r>
      <w:r>
        <w:rPr>
          <w:rFonts w:hint="eastAsia" w:ascii="仿宋" w:hAnsi="仿宋" w:eastAsia="仿宋" w:cstheme="minorBidi"/>
          <w:sz w:val="32"/>
          <w:szCs w:val="32"/>
        </w:rPr>
        <w:t>一</w:t>
      </w:r>
      <w:r>
        <w:rPr>
          <w:rFonts w:hint="eastAsia" w:ascii="仿宋" w:hAnsi="仿宋" w:eastAsia="仿宋" w:cstheme="minorBidi"/>
          <w:sz w:val="32"/>
          <w:szCs w:val="32"/>
          <w:lang w:val="en-US" w:eastAsia="zh-CN"/>
        </w:rPr>
        <w:t>由一方</w:t>
      </w:r>
      <w:r>
        <w:rPr>
          <w:rFonts w:hint="eastAsia" w:ascii="仿宋" w:hAnsi="仿宋" w:eastAsia="仿宋" w:cstheme="minorBidi"/>
          <w:sz w:val="32"/>
          <w:szCs w:val="32"/>
        </w:rPr>
        <w:t>寄送。</w:t>
      </w:r>
      <w:r>
        <w:rPr>
          <w:rFonts w:hint="eastAsia" w:ascii="仿宋" w:hAnsi="仿宋" w:eastAsia="仿宋"/>
          <w:sz w:val="32"/>
          <w:szCs w:val="32"/>
        </w:rPr>
        <w:t>纸质版内容</w:t>
      </w:r>
      <w:r>
        <w:rPr>
          <w:rFonts w:hint="eastAsia" w:ascii="仿宋" w:hAnsi="仿宋" w:eastAsia="仿宋"/>
          <w:sz w:val="32"/>
          <w:szCs w:val="32"/>
          <w:lang w:val="en-US" w:eastAsia="zh-CN"/>
        </w:rPr>
        <w:t>应</w:t>
      </w:r>
      <w:r>
        <w:rPr>
          <w:rFonts w:hint="eastAsia" w:ascii="仿宋" w:hAnsi="仿宋" w:eastAsia="仿宋"/>
          <w:sz w:val="32"/>
          <w:szCs w:val="32"/>
        </w:rPr>
        <w:t>与电子版保持一致</w:t>
      </w:r>
      <w:r>
        <w:rPr>
          <w:rFonts w:hint="eastAsia" w:ascii="仿宋" w:hAnsi="仿宋" w:eastAsia="仿宋"/>
          <w:sz w:val="32"/>
          <w:szCs w:val="32"/>
          <w:lang w:eastAsia="zh-CN"/>
        </w:rPr>
        <w:t>，</w:t>
      </w:r>
      <w:r>
        <w:rPr>
          <w:rFonts w:hint="eastAsia" w:ascii="仿宋" w:hAnsi="仿宋" w:eastAsia="仿宋"/>
          <w:sz w:val="32"/>
          <w:szCs w:val="32"/>
        </w:rPr>
        <w:t>否则取消申请资格</w:t>
      </w:r>
      <w:r>
        <w:rPr>
          <w:rFonts w:hint="eastAsia" w:ascii="仿宋" w:hAnsi="仿宋" w:eastAsia="仿宋" w:cstheme="minorBidi"/>
          <w:sz w:val="32"/>
          <w:szCs w:val="32"/>
          <w:lang w:eastAsia="zh-CN"/>
        </w:rPr>
        <w:t>。</w:t>
      </w:r>
      <w:r>
        <w:rPr>
          <w:rFonts w:hint="eastAsia" w:ascii="仿宋" w:hAnsi="仿宋" w:eastAsia="仿宋" w:cstheme="minorBidi"/>
          <w:sz w:val="32"/>
          <w:szCs w:val="32"/>
        </w:rPr>
        <w:t>）</w:t>
      </w:r>
    </w:p>
    <w:p w14:paraId="104C91D2">
      <w:pPr>
        <w:pStyle w:val="7"/>
        <w:spacing w:before="0" w:beforeAutospacing="0" w:after="0" w:afterAutospacing="0" w:line="360" w:lineRule="auto"/>
        <w:ind w:firstLine="566" w:firstLineChars="177"/>
        <w:jc w:val="both"/>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评审</w:t>
      </w:r>
    </w:p>
    <w:p w14:paraId="2E69BC15">
      <w:pPr>
        <w:tabs>
          <w:tab w:val="left" w:pos="2127"/>
        </w:tabs>
        <w:ind w:firstLine="640" w:firstLineChars="200"/>
        <w:rPr>
          <w:rFonts w:hint="eastAsia" w:ascii="仿宋" w:hAnsi="仿宋" w:eastAsia="仿宋" w:cstheme="minorBidi"/>
          <w:sz w:val="32"/>
          <w:szCs w:val="32"/>
        </w:rPr>
      </w:pPr>
      <w:r>
        <w:rPr>
          <w:rFonts w:hint="eastAsia" w:ascii="仿宋" w:hAnsi="仿宋" w:eastAsia="仿宋"/>
          <w:sz w:val="32"/>
          <w:szCs w:val="32"/>
        </w:rPr>
        <w:t>2024年10月31日前，高研院将根据申请简本组织院内外知名临床学科专家及方法学专家对项目进行评审遴选，</w:t>
      </w:r>
      <w:r>
        <w:rPr>
          <w:rFonts w:hint="eastAsia" w:ascii="仿宋" w:hAnsi="仿宋" w:eastAsia="仿宋" w:cstheme="minorBidi"/>
          <w:sz w:val="32"/>
          <w:szCs w:val="32"/>
        </w:rPr>
        <w:t>主要审核</w:t>
      </w:r>
      <w:r>
        <w:rPr>
          <w:rFonts w:hint="eastAsia" w:ascii="仿宋" w:hAnsi="仿宋" w:eastAsia="仿宋" w:cstheme="minorBidi"/>
          <w:sz w:val="32"/>
          <w:szCs w:val="32"/>
          <w:lang w:val="en-US" w:eastAsia="zh-CN"/>
        </w:rPr>
        <w:t>项目</w:t>
      </w:r>
      <w:r>
        <w:rPr>
          <w:rFonts w:hint="eastAsia" w:ascii="仿宋" w:hAnsi="仿宋" w:eastAsia="仿宋" w:cstheme="minorBidi"/>
          <w:sz w:val="32"/>
          <w:szCs w:val="32"/>
        </w:rPr>
        <w:t>的科学创新性、可行性，</w:t>
      </w:r>
      <w:r>
        <w:rPr>
          <w:rFonts w:hint="eastAsia" w:ascii="仿宋" w:hAnsi="仿宋" w:eastAsia="仿宋" w:cstheme="minorBidi"/>
          <w:sz w:val="32"/>
          <w:szCs w:val="32"/>
          <w:lang w:val="en-US" w:eastAsia="zh-CN"/>
        </w:rPr>
        <w:t>拟申请专项经费合理性</w:t>
      </w:r>
      <w:r>
        <w:rPr>
          <w:rFonts w:hint="eastAsia" w:ascii="仿宋" w:hAnsi="仿宋" w:eastAsia="仿宋" w:cstheme="minorBidi"/>
          <w:sz w:val="32"/>
          <w:szCs w:val="32"/>
        </w:rPr>
        <w:t>及实现项目绩效目标的能力和条件。</w:t>
      </w:r>
    </w:p>
    <w:p w14:paraId="4B576F9F">
      <w:pPr>
        <w:tabs>
          <w:tab w:val="left" w:pos="2127"/>
        </w:tabs>
        <w:ind w:firstLine="640" w:firstLineChars="200"/>
        <w:rPr>
          <w:rFonts w:hint="eastAsia" w:ascii="仿宋" w:hAnsi="仿宋" w:eastAsia="仿宋" w:cstheme="minorBidi"/>
          <w:sz w:val="32"/>
          <w:szCs w:val="32"/>
        </w:rPr>
      </w:pPr>
      <w:r>
        <w:rPr>
          <w:rFonts w:hint="eastAsia" w:ascii="仿宋" w:hAnsi="仿宋" w:eastAsia="仿宋"/>
          <w:sz w:val="32"/>
          <w:szCs w:val="32"/>
        </w:rPr>
        <w:t>2024年</w:t>
      </w:r>
      <w:r>
        <w:rPr>
          <w:rFonts w:hint="eastAsia" w:ascii="仿宋" w:hAnsi="仿宋" w:eastAsia="仿宋" w:cstheme="minorBidi"/>
          <w:sz w:val="32"/>
          <w:szCs w:val="32"/>
        </w:rPr>
        <w:t>11月30日前，通过遴选的项目将被要求提交详细的研究方案，方案通过后正式给予立项。</w:t>
      </w:r>
    </w:p>
    <w:p w14:paraId="0A808BDA">
      <w:pPr>
        <w:pStyle w:val="7"/>
        <w:spacing w:before="0" w:beforeAutospacing="0" w:after="0" w:afterAutospacing="0" w:line="360" w:lineRule="auto"/>
        <w:ind w:firstLine="569" w:firstLineChars="177"/>
        <w:jc w:val="both"/>
        <w:rPr>
          <w:rFonts w:ascii="仿宋" w:hAnsi="仿宋" w:eastAsia="仿宋"/>
          <w:b/>
          <w:sz w:val="32"/>
          <w:szCs w:val="32"/>
        </w:rPr>
      </w:pPr>
      <w:r>
        <w:rPr>
          <w:rFonts w:hint="eastAsia" w:ascii="仿宋" w:hAnsi="仿宋" w:eastAsia="仿宋"/>
          <w:b/>
          <w:sz w:val="32"/>
          <w:szCs w:val="32"/>
        </w:rPr>
        <w:t>四、组织实施与管理</w:t>
      </w:r>
    </w:p>
    <w:p w14:paraId="795A28FA">
      <w:pPr>
        <w:widowControl/>
        <w:ind w:firstLine="640" w:firstLineChars="200"/>
        <w:jc w:val="left"/>
        <w:rPr>
          <w:rFonts w:ascii="仿宋" w:hAnsi="仿宋" w:eastAsia="仿宋" w:cs="仿宋"/>
          <w:color w:val="000000"/>
          <w:kern w:val="0"/>
          <w:sz w:val="32"/>
          <w:szCs w:val="32"/>
          <w:lang w:bidi="ar"/>
        </w:rPr>
      </w:pPr>
      <w:r>
        <w:rPr>
          <w:rFonts w:hint="eastAsia" w:ascii="仿宋" w:hAnsi="仿宋" w:eastAsia="仿宋"/>
          <w:sz w:val="32"/>
          <w:szCs w:val="32"/>
        </w:rPr>
        <w:t>1.</w:t>
      </w:r>
      <w:r>
        <w:rPr>
          <w:rFonts w:ascii="仿宋" w:hAnsi="仿宋" w:eastAsia="仿宋" w:cs="仿宋"/>
          <w:color w:val="000000"/>
          <w:kern w:val="0"/>
          <w:sz w:val="32"/>
          <w:szCs w:val="32"/>
          <w:lang w:bidi="ar"/>
        </w:rPr>
        <w:t>所有</w:t>
      </w:r>
      <w:r>
        <w:rPr>
          <w:rFonts w:hint="eastAsia" w:ascii="仿宋" w:hAnsi="仿宋" w:eastAsia="仿宋" w:cs="仿宋"/>
          <w:color w:val="000000"/>
          <w:kern w:val="0"/>
          <w:sz w:val="32"/>
          <w:szCs w:val="32"/>
          <w:lang w:bidi="ar"/>
        </w:rPr>
        <w:t>项目</w:t>
      </w:r>
      <w:r>
        <w:rPr>
          <w:rFonts w:ascii="仿宋" w:hAnsi="仿宋" w:eastAsia="仿宋" w:cs="仿宋"/>
          <w:color w:val="000000"/>
          <w:kern w:val="0"/>
          <w:sz w:val="32"/>
          <w:szCs w:val="32"/>
          <w:lang w:bidi="ar"/>
        </w:rPr>
        <w:t>均应通过伦理审查，并在国家医学</w:t>
      </w:r>
      <w:r>
        <w:rPr>
          <w:rFonts w:hint="eastAsia" w:ascii="仿宋" w:hAnsi="仿宋" w:eastAsia="仿宋" w:cs="仿宋"/>
          <w:color w:val="000000"/>
          <w:kern w:val="0"/>
          <w:sz w:val="32"/>
          <w:szCs w:val="32"/>
          <w:lang w:bidi="ar"/>
        </w:rPr>
        <w:t xml:space="preserve">研究登记备案信息系统完成备案，获得行政许可后方可正式开展。涉及人类遗传资源相关的研究，需要完成人遗审批/备案。 </w:t>
      </w:r>
    </w:p>
    <w:p w14:paraId="71027699">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rPr>
        <w:t>2.本年度立项项目起始时间为2025年1月1日，截止时间为2027年12月31日。</w:t>
      </w:r>
      <w:r>
        <w:rPr>
          <w:rFonts w:hint="eastAsia" w:ascii="仿宋" w:hAnsi="仿宋" w:eastAsia="仿宋"/>
          <w:sz w:val="32"/>
          <w:szCs w:val="32"/>
          <w:lang w:val="en-US" w:eastAsia="zh-CN"/>
        </w:rPr>
        <w:t>如申请提前结题，项目组应向高研院办公室提交申请。</w:t>
      </w:r>
    </w:p>
    <w:p w14:paraId="3C741CBD">
      <w:pPr>
        <w:pStyle w:val="7"/>
        <w:spacing w:before="0" w:beforeAutospacing="0" w:after="0" w:afterAutospacing="0" w:line="360" w:lineRule="auto"/>
        <w:ind w:firstLine="640" w:firstLineChars="200"/>
        <w:jc w:val="both"/>
        <w:rPr>
          <w:rFonts w:hint="eastAsia" w:ascii="仿宋" w:hAnsi="仿宋" w:eastAsia="仿宋" w:cstheme="minorBidi"/>
          <w:kern w:val="2"/>
          <w:sz w:val="32"/>
          <w:szCs w:val="32"/>
        </w:rPr>
      </w:pPr>
      <w:r>
        <w:rPr>
          <w:rFonts w:hint="eastAsia" w:ascii="仿宋" w:hAnsi="仿宋" w:eastAsia="仿宋" w:cstheme="minorBidi"/>
          <w:kern w:val="2"/>
          <w:sz w:val="32"/>
          <w:szCs w:val="32"/>
        </w:rPr>
        <w:t>3.实施形成的知识产权归项目申请人及项目联合申请人所在单位和北京大学临床医学高等研究院</w:t>
      </w:r>
      <w:r>
        <w:rPr>
          <w:rFonts w:hint="eastAsia" w:ascii="仿宋" w:hAnsi="仿宋" w:eastAsia="仿宋" w:cstheme="minorBidi"/>
          <w:kern w:val="2"/>
          <w:sz w:val="32"/>
          <w:szCs w:val="32"/>
          <w:lang w:val="en-US" w:eastAsia="zh-CN"/>
        </w:rPr>
        <w:t>共同</w:t>
      </w:r>
      <w:r>
        <w:rPr>
          <w:rFonts w:hint="eastAsia" w:ascii="仿宋" w:hAnsi="仿宋" w:eastAsia="仿宋" w:cstheme="minorBidi"/>
          <w:kern w:val="2"/>
          <w:sz w:val="32"/>
          <w:szCs w:val="32"/>
        </w:rPr>
        <w:t>所有。研究成果包括论文、专著、专利、软件、数据库等。</w:t>
      </w:r>
    </w:p>
    <w:p w14:paraId="6D251170">
      <w:pPr>
        <w:pStyle w:val="7"/>
        <w:spacing w:before="0" w:beforeAutospacing="0" w:after="0" w:afterAutospacing="0" w:line="360" w:lineRule="auto"/>
        <w:ind w:firstLine="640" w:firstLineChars="200"/>
        <w:rPr>
          <w:rFonts w:hint="eastAsia" w:ascii="仿宋" w:hAnsi="仿宋" w:eastAsia="仿宋" w:cstheme="minorBidi"/>
          <w:kern w:val="2"/>
          <w:sz w:val="32"/>
          <w:szCs w:val="32"/>
        </w:rPr>
      </w:pPr>
      <w:r>
        <w:rPr>
          <w:rFonts w:hint="eastAsia" w:ascii="仿宋" w:hAnsi="仿宋" w:eastAsia="仿宋" w:cstheme="minorBidi"/>
          <w:kern w:val="2"/>
          <w:sz w:val="32"/>
          <w:szCs w:val="32"/>
        </w:rPr>
        <w:t>4. 项目产出的所有科研成果需标注北京大学世纪金源“腾云临床研究专项”项目资助（英文统一标注为：Peking University-Golden Resource</w:t>
      </w:r>
      <w:r>
        <w:rPr>
          <w:rFonts w:hint="eastAsia" w:ascii="仿宋" w:hAnsi="仿宋" w:eastAsia="仿宋" w:cstheme="minorBidi"/>
          <w:kern w:val="2"/>
          <w:sz w:val="32"/>
          <w:szCs w:val="32"/>
          <w:lang w:eastAsia="zh-CN"/>
        </w:rPr>
        <w:t>“</w:t>
      </w:r>
      <w:r>
        <w:rPr>
          <w:rFonts w:hint="eastAsia" w:ascii="仿宋" w:hAnsi="仿宋" w:eastAsia="仿宋" w:cstheme="minorBidi"/>
          <w:kern w:val="2"/>
          <w:sz w:val="32"/>
          <w:szCs w:val="32"/>
        </w:rPr>
        <w:t>Tengyun Clinical Research Pro</w:t>
      </w:r>
      <w:r>
        <w:rPr>
          <w:rFonts w:hint="eastAsia" w:ascii="仿宋" w:hAnsi="仿宋" w:eastAsia="仿宋" w:cstheme="minorBidi"/>
          <w:kern w:val="2"/>
          <w:sz w:val="32"/>
          <w:szCs w:val="32"/>
          <w:lang w:val="en-US" w:eastAsia="zh-CN"/>
        </w:rPr>
        <w:t>gram”，</w:t>
      </w:r>
      <w:r>
        <w:rPr>
          <w:rFonts w:hint="eastAsia" w:ascii="仿宋" w:hAnsi="仿宋" w:eastAsia="仿宋" w:cstheme="minorBidi"/>
          <w:kern w:val="2"/>
          <w:sz w:val="32"/>
          <w:szCs w:val="32"/>
        </w:rPr>
        <w:t>Institute of Advanced Clinical Medicine，Peking University,Beijing,China,100191)</w:t>
      </w:r>
    </w:p>
    <w:p w14:paraId="5F76CA19">
      <w:pPr>
        <w:pStyle w:val="7"/>
        <w:spacing w:before="0" w:beforeAutospacing="0" w:after="0" w:afterAutospacing="0" w:line="360" w:lineRule="auto"/>
        <w:ind w:firstLine="640" w:firstLineChars="200"/>
        <w:jc w:val="left"/>
        <w:rPr>
          <w:rFonts w:hint="eastAsia" w:ascii="仿宋" w:hAnsi="仿宋" w:eastAsia="仿宋" w:cstheme="minorBidi"/>
          <w:spacing w:val="0"/>
          <w:kern w:val="2"/>
          <w:sz w:val="32"/>
          <w:szCs w:val="32"/>
        </w:rPr>
      </w:pPr>
      <w:r>
        <w:rPr>
          <w:rFonts w:hint="eastAsia" w:ascii="仿宋" w:hAnsi="仿宋" w:eastAsia="仿宋" w:cstheme="minorBidi"/>
          <w:kern w:val="2"/>
          <w:sz w:val="32"/>
          <w:szCs w:val="32"/>
          <w:lang w:val="en-US" w:eastAsia="zh-CN"/>
        </w:rPr>
        <w:t>5</w:t>
      </w:r>
      <w:r>
        <w:rPr>
          <w:rFonts w:hint="eastAsia" w:ascii="仿宋" w:hAnsi="仿宋" w:eastAsia="仿宋" w:cstheme="minorBidi"/>
          <w:spacing w:val="0"/>
          <w:kern w:val="2"/>
          <w:sz w:val="32"/>
          <w:szCs w:val="32"/>
        </w:rPr>
        <w:t>.</w:t>
      </w:r>
      <w:r>
        <w:rPr>
          <w:rFonts w:hint="eastAsia" w:ascii="仿宋" w:hAnsi="仿宋" w:eastAsia="仿宋" w:cstheme="minorBidi"/>
          <w:kern w:val="2"/>
          <w:sz w:val="32"/>
          <w:szCs w:val="32"/>
        </w:rPr>
        <w:t>正式立项的项目必须在高研院统一提供的数据管理平台上进行项目的数据管理。高研院将</w:t>
      </w:r>
      <w:r>
        <w:rPr>
          <w:rFonts w:hint="eastAsia" w:ascii="仿宋" w:hAnsi="仿宋" w:eastAsia="仿宋" w:cstheme="minorBidi"/>
          <w:spacing w:val="0"/>
          <w:kern w:val="2"/>
          <w:sz w:val="32"/>
          <w:szCs w:val="32"/>
        </w:rPr>
        <w:t>指导研究团队构建符合国际标准的电子数据采集与管理系统。如需高研院提供全方位数据管理服务（制订数据管理计划、编制病例报告表、构建电子数据库、构建随机系统、数据疑问管理、完成人群划分及数据库锁定等）及数据统计分析工作（制订统计分析计划、编写统计分析程序、完成统计工作及撰写统计分析报告），建议研究团队与高研院</w:t>
      </w:r>
      <w:r>
        <w:rPr>
          <w:rFonts w:hint="eastAsia" w:ascii="仿宋" w:hAnsi="仿宋" w:eastAsia="仿宋" w:cstheme="minorBidi"/>
          <w:spacing w:val="0"/>
          <w:kern w:val="2"/>
          <w:sz w:val="32"/>
          <w:szCs w:val="32"/>
          <w:lang w:val="en-US" w:eastAsia="zh-CN"/>
        </w:rPr>
        <w:t>办公室</w:t>
      </w:r>
      <w:r>
        <w:rPr>
          <w:rFonts w:hint="eastAsia" w:ascii="仿宋" w:hAnsi="仿宋" w:eastAsia="仿宋" w:cstheme="minorBidi"/>
          <w:spacing w:val="0"/>
          <w:kern w:val="2"/>
          <w:sz w:val="32"/>
          <w:szCs w:val="32"/>
        </w:rPr>
        <w:t>就相关预算协商并签署合作协议。</w:t>
      </w:r>
    </w:p>
    <w:p w14:paraId="5F2571E4">
      <w:pPr>
        <w:pStyle w:val="7"/>
        <w:spacing w:before="0" w:beforeAutospacing="0" w:after="0" w:afterAutospacing="0" w:line="360" w:lineRule="auto"/>
        <w:ind w:firstLine="640" w:firstLineChars="200"/>
        <w:jc w:val="left"/>
        <w:rPr>
          <w:rFonts w:hint="eastAsia" w:ascii="仿宋" w:hAnsi="仿宋" w:eastAsia="仿宋" w:cstheme="minorBidi"/>
          <w:spacing w:val="0"/>
          <w:kern w:val="2"/>
          <w:sz w:val="32"/>
          <w:szCs w:val="32"/>
        </w:rPr>
      </w:pPr>
      <w:r>
        <w:rPr>
          <w:rFonts w:hint="eastAsia" w:ascii="仿宋" w:hAnsi="仿宋" w:eastAsia="仿宋" w:cstheme="minorBidi"/>
          <w:kern w:val="2"/>
          <w:sz w:val="32"/>
          <w:szCs w:val="32"/>
          <w:lang w:val="en-US" w:eastAsia="zh-CN"/>
        </w:rPr>
        <w:t>6</w:t>
      </w:r>
      <w:r>
        <w:rPr>
          <w:rFonts w:hint="eastAsia" w:ascii="仿宋" w:hAnsi="仿宋" w:eastAsia="仿宋" w:cstheme="minorBidi"/>
          <w:kern w:val="2"/>
          <w:sz w:val="32"/>
          <w:szCs w:val="32"/>
        </w:rPr>
        <w:t>.</w:t>
      </w:r>
      <w:r>
        <w:rPr>
          <w:rFonts w:hint="eastAsia" w:ascii="仿宋" w:hAnsi="仿宋" w:eastAsia="仿宋" w:cstheme="minorBidi"/>
          <w:spacing w:val="0"/>
          <w:kern w:val="2"/>
          <w:sz w:val="32"/>
          <w:szCs w:val="32"/>
        </w:rPr>
        <w:t>高研院将对所有获批项目进行</w:t>
      </w:r>
      <w:r>
        <w:rPr>
          <w:rFonts w:hint="eastAsia" w:ascii="仿宋" w:hAnsi="仿宋" w:eastAsia="仿宋" w:cstheme="minorBidi"/>
          <w:spacing w:val="0"/>
          <w:kern w:val="2"/>
          <w:sz w:val="32"/>
          <w:szCs w:val="32"/>
          <w:lang w:val="en-US" w:eastAsia="zh-CN"/>
        </w:rPr>
        <w:t>定期</w:t>
      </w:r>
      <w:r>
        <w:rPr>
          <w:rFonts w:hint="eastAsia" w:ascii="仿宋" w:hAnsi="仿宋" w:eastAsia="仿宋" w:cstheme="minorBidi"/>
          <w:spacing w:val="0"/>
          <w:kern w:val="2"/>
          <w:sz w:val="32"/>
          <w:szCs w:val="32"/>
        </w:rPr>
        <w:t>稽查，保证项目质量和进度。对于不能通过稽查要求、实施进度严重滞后或难以达到预期绩效目标的项目，高研院将终止该项目，视情形</w:t>
      </w:r>
      <w:r>
        <w:rPr>
          <w:rFonts w:hint="eastAsia" w:ascii="仿宋" w:hAnsi="仿宋" w:eastAsia="仿宋" w:cstheme="minorBidi"/>
          <w:spacing w:val="0"/>
          <w:kern w:val="2"/>
          <w:sz w:val="32"/>
          <w:szCs w:val="32"/>
          <w:lang w:val="en-US" w:eastAsia="zh-CN"/>
        </w:rPr>
        <w:t>冻结专项</w:t>
      </w:r>
      <w:r>
        <w:rPr>
          <w:rFonts w:hint="eastAsia" w:ascii="仿宋" w:hAnsi="仿宋" w:eastAsia="仿宋" w:cstheme="minorBidi"/>
          <w:spacing w:val="0"/>
          <w:kern w:val="2"/>
          <w:sz w:val="32"/>
          <w:szCs w:val="32"/>
        </w:rPr>
        <w:t>经费</w:t>
      </w:r>
      <w:r>
        <w:rPr>
          <w:rFonts w:hint="eastAsia" w:ascii="仿宋" w:hAnsi="仿宋" w:eastAsia="仿宋" w:cstheme="minorBidi"/>
          <w:spacing w:val="0"/>
          <w:kern w:val="2"/>
          <w:sz w:val="32"/>
          <w:szCs w:val="32"/>
          <w:lang w:val="en-US" w:eastAsia="zh-CN"/>
        </w:rPr>
        <w:t>和匹配经费</w:t>
      </w:r>
      <w:r>
        <w:rPr>
          <w:rFonts w:hint="eastAsia" w:ascii="仿宋" w:hAnsi="仿宋" w:eastAsia="仿宋" w:cstheme="minorBidi"/>
          <w:spacing w:val="0"/>
          <w:kern w:val="2"/>
          <w:sz w:val="32"/>
          <w:szCs w:val="32"/>
        </w:rPr>
        <w:t>，并通报相关单位；项目</w:t>
      </w:r>
      <w:r>
        <w:rPr>
          <w:rFonts w:hint="eastAsia" w:ascii="仿宋" w:hAnsi="仿宋" w:eastAsia="仿宋" w:cstheme="minorBidi"/>
          <w:spacing w:val="0"/>
          <w:kern w:val="2"/>
          <w:sz w:val="32"/>
          <w:szCs w:val="32"/>
          <w:lang w:val="en-US" w:eastAsia="zh-CN"/>
        </w:rPr>
        <w:t>申请</w:t>
      </w:r>
      <w:r>
        <w:rPr>
          <w:rFonts w:hint="eastAsia" w:ascii="仿宋" w:hAnsi="仿宋" w:eastAsia="仿宋" w:cstheme="minorBidi"/>
          <w:spacing w:val="0"/>
          <w:kern w:val="2"/>
          <w:sz w:val="32"/>
          <w:szCs w:val="32"/>
        </w:rPr>
        <w:t>和</w:t>
      </w:r>
      <w:r>
        <w:rPr>
          <w:rFonts w:hint="eastAsia" w:ascii="仿宋" w:hAnsi="仿宋" w:eastAsia="仿宋" w:cstheme="minorBidi"/>
          <w:spacing w:val="0"/>
          <w:kern w:val="2"/>
          <w:sz w:val="32"/>
          <w:szCs w:val="32"/>
          <w:lang w:val="en-US" w:eastAsia="zh-CN"/>
        </w:rPr>
        <w:t>联合申请</w:t>
      </w:r>
      <w:r>
        <w:rPr>
          <w:rFonts w:hint="eastAsia" w:ascii="仿宋" w:hAnsi="仿宋" w:eastAsia="仿宋" w:cstheme="minorBidi"/>
          <w:spacing w:val="0"/>
          <w:kern w:val="2"/>
          <w:sz w:val="32"/>
          <w:szCs w:val="32"/>
        </w:rPr>
        <w:t>人在三年内不得再次申请</w:t>
      </w:r>
      <w:r>
        <w:rPr>
          <w:rFonts w:hint="eastAsia" w:ascii="仿宋" w:hAnsi="仿宋" w:eastAsia="仿宋" w:cstheme="minorBidi"/>
          <w:kern w:val="2"/>
          <w:sz w:val="32"/>
          <w:szCs w:val="32"/>
        </w:rPr>
        <w:t>“腾云临床研究专项”项目</w:t>
      </w:r>
      <w:r>
        <w:rPr>
          <w:rFonts w:hint="eastAsia" w:ascii="仿宋" w:hAnsi="仿宋" w:eastAsia="仿宋" w:cstheme="minorBidi"/>
          <w:spacing w:val="0"/>
          <w:kern w:val="2"/>
          <w:sz w:val="32"/>
          <w:szCs w:val="32"/>
        </w:rPr>
        <w:t>。</w:t>
      </w:r>
    </w:p>
    <w:p w14:paraId="68DB11F3">
      <w:pPr>
        <w:pStyle w:val="7"/>
        <w:spacing w:before="0" w:beforeAutospacing="0" w:after="0" w:afterAutospacing="0" w:line="360" w:lineRule="auto"/>
        <w:ind w:firstLine="656" w:firstLineChars="200"/>
        <w:jc w:val="both"/>
        <w:rPr>
          <w:rFonts w:ascii="仿宋" w:hAnsi="仿宋" w:eastAsia="仿宋" w:cs="仿宋_GB2312"/>
          <w:sz w:val="32"/>
          <w:szCs w:val="32"/>
        </w:rPr>
      </w:pPr>
      <w:r>
        <w:rPr>
          <w:rFonts w:hint="eastAsia" w:ascii="仿宋" w:hAnsi="仿宋" w:eastAsia="仿宋" w:cs="仿宋_GB2312"/>
          <w:spacing w:val="4"/>
          <w:sz w:val="32"/>
          <w:szCs w:val="32"/>
          <w:lang w:val="en-US" w:eastAsia="zh-CN"/>
        </w:rPr>
        <w:t>7</w:t>
      </w:r>
      <w:r>
        <w:rPr>
          <w:rFonts w:ascii="仿宋" w:hAnsi="仿宋" w:eastAsia="仿宋" w:cs="仿宋_GB2312"/>
          <w:spacing w:val="4"/>
          <w:sz w:val="32"/>
          <w:szCs w:val="32"/>
        </w:rPr>
        <w:t>.</w:t>
      </w:r>
      <w:r>
        <w:rPr>
          <w:rFonts w:hint="eastAsia" w:ascii="仿宋" w:hAnsi="仿宋" w:eastAsia="仿宋" w:cs="仿宋_GB2312"/>
          <w:spacing w:val="4"/>
          <w:sz w:val="32"/>
          <w:szCs w:val="32"/>
        </w:rPr>
        <w:t>项目组可根据年度</w:t>
      </w:r>
      <w:r>
        <w:rPr>
          <w:rFonts w:hint="eastAsia" w:ascii="仿宋" w:hAnsi="仿宋" w:eastAsia="仿宋"/>
          <w:spacing w:val="4"/>
          <w:sz w:val="32"/>
          <w:szCs w:val="32"/>
        </w:rPr>
        <w:t>稽</w:t>
      </w:r>
      <w:r>
        <w:rPr>
          <w:rFonts w:hint="eastAsia" w:ascii="仿宋" w:hAnsi="仿宋" w:eastAsia="仿宋" w:cs="仿宋_GB2312"/>
          <w:spacing w:val="4"/>
          <w:sz w:val="32"/>
          <w:szCs w:val="32"/>
        </w:rPr>
        <w:t>查结果优化调整项目实施期内研究内容、项目成员和项目预算，需报送高研院办公室批准并备案。项目超额完成预期目标或取得重大进展，</w:t>
      </w:r>
      <w:r>
        <w:rPr>
          <w:rFonts w:hint="eastAsia" w:ascii="仿宋" w:hAnsi="仿宋" w:eastAsia="仿宋"/>
          <w:sz w:val="32"/>
          <w:szCs w:val="32"/>
        </w:rPr>
        <w:t>高研院</w:t>
      </w:r>
      <w:r>
        <w:rPr>
          <w:rFonts w:hint="eastAsia" w:ascii="仿宋" w:hAnsi="仿宋" w:eastAsia="仿宋" w:cs="仿宋_GB2312"/>
          <w:spacing w:val="4"/>
          <w:sz w:val="32"/>
          <w:szCs w:val="32"/>
        </w:rPr>
        <w:t>办公室可提出对该项目进行优先滚动持续支持。此建议须经工作专家组批准并在公示无异议后方可实施。</w:t>
      </w:r>
    </w:p>
    <w:p w14:paraId="34490721">
      <w:pPr>
        <w:spacing w:line="360" w:lineRule="auto"/>
        <w:ind w:firstLine="656" w:firstLineChars="200"/>
        <w:rPr>
          <w:rFonts w:hint="eastAsia" w:ascii="仿宋" w:hAnsi="仿宋" w:eastAsia="仿宋" w:cs="仿宋_GB2312"/>
          <w:spacing w:val="4"/>
          <w:kern w:val="0"/>
          <w:sz w:val="32"/>
          <w:szCs w:val="32"/>
        </w:rPr>
      </w:pPr>
      <w:r>
        <w:rPr>
          <w:rFonts w:hint="eastAsia" w:ascii="仿宋" w:hAnsi="仿宋" w:eastAsia="仿宋" w:cs="仿宋_GB2312"/>
          <w:spacing w:val="4"/>
          <w:kern w:val="0"/>
          <w:sz w:val="32"/>
          <w:szCs w:val="32"/>
          <w:lang w:val="en-US" w:eastAsia="zh-CN"/>
        </w:rPr>
        <w:t>8</w:t>
      </w:r>
      <w:r>
        <w:rPr>
          <w:rFonts w:hint="eastAsia" w:ascii="仿宋" w:hAnsi="仿宋" w:eastAsia="仿宋" w:cs="仿宋_GB2312"/>
          <w:spacing w:val="4"/>
          <w:kern w:val="0"/>
          <w:sz w:val="32"/>
          <w:szCs w:val="32"/>
        </w:rPr>
        <w:t>.结题后，高研院办公室对项目成果进行3-5年的长期跟踪。</w:t>
      </w:r>
    </w:p>
    <w:p w14:paraId="017234F3">
      <w:pPr>
        <w:spacing w:line="360" w:lineRule="auto"/>
        <w:ind w:firstLine="656" w:firstLineChars="200"/>
        <w:rPr>
          <w:rFonts w:ascii="仿宋_GB2312" w:hAnsi="仿宋_GB2312" w:eastAsia="仿宋_GB2312" w:cs="仿宋_GB2312"/>
          <w:spacing w:val="4"/>
          <w:kern w:val="0"/>
          <w:sz w:val="32"/>
          <w:szCs w:val="32"/>
        </w:rPr>
      </w:pPr>
    </w:p>
    <w:p w14:paraId="519C8986">
      <w:pPr>
        <w:pStyle w:val="7"/>
        <w:spacing w:before="0" w:beforeAutospacing="0" w:after="0" w:afterAutospacing="0" w:line="360" w:lineRule="auto"/>
        <w:ind w:right="-239" w:rightChars="-114" w:firstLine="643" w:firstLineChars="200"/>
        <w:jc w:val="both"/>
        <w:rPr>
          <w:rFonts w:ascii="仿宋" w:hAnsi="仿宋" w:eastAsia="仿宋"/>
          <w:b/>
          <w:sz w:val="32"/>
          <w:szCs w:val="32"/>
        </w:rPr>
      </w:pPr>
      <w:r>
        <w:rPr>
          <w:rFonts w:hint="eastAsia" w:ascii="仿宋" w:hAnsi="仿宋" w:eastAsia="仿宋"/>
          <w:b/>
          <w:sz w:val="32"/>
          <w:szCs w:val="32"/>
        </w:rPr>
        <w:t>五、未尽事宜，由高研院办公室负责解释。</w:t>
      </w:r>
    </w:p>
    <w:p w14:paraId="3D3DB0C4">
      <w:pPr>
        <w:jc w:val="left"/>
        <w:rPr>
          <w:rFonts w:ascii="仿宋" w:hAnsi="仿宋" w:eastAsia="仿宋"/>
          <w:b/>
          <w:sz w:val="32"/>
          <w:szCs w:val="32"/>
        </w:rPr>
      </w:pPr>
    </w:p>
    <w:p w14:paraId="525D8B5B">
      <w:pPr>
        <w:jc w:val="right"/>
        <w:rPr>
          <w:rFonts w:ascii="仿宋" w:hAnsi="仿宋" w:eastAsia="仿宋"/>
          <w:b/>
          <w:sz w:val="32"/>
          <w:szCs w:val="32"/>
        </w:rPr>
      </w:pPr>
      <w:r>
        <w:rPr>
          <w:rFonts w:hint="eastAsia" w:ascii="仿宋" w:hAnsi="仿宋" w:eastAsia="仿宋"/>
          <w:b/>
          <w:sz w:val="32"/>
          <w:szCs w:val="32"/>
        </w:rPr>
        <w:t>北京大学临床医学高等研究院</w:t>
      </w:r>
    </w:p>
    <w:p w14:paraId="270949CF">
      <w:pPr>
        <w:jc w:val="right"/>
        <w:rPr>
          <w:rFonts w:hint="default" w:ascii="仿宋" w:hAnsi="仿宋" w:eastAsia="仿宋"/>
          <w:b/>
          <w:sz w:val="32"/>
          <w:szCs w:val="32"/>
          <w:lang w:val="en-US" w:eastAsia="zh-CN"/>
        </w:rPr>
      </w:pPr>
      <w:r>
        <w:rPr>
          <w:rFonts w:hint="eastAsia" w:ascii="仿宋" w:hAnsi="仿宋" w:eastAsia="仿宋"/>
          <w:b/>
          <w:sz w:val="32"/>
          <w:szCs w:val="32"/>
        </w:rPr>
        <w:t>2024年9月</w:t>
      </w:r>
      <w:r>
        <w:rPr>
          <w:rFonts w:hint="eastAsia" w:ascii="仿宋" w:hAnsi="仿宋" w:eastAsia="仿宋"/>
          <w:b/>
          <w:sz w:val="32"/>
          <w:szCs w:val="32"/>
          <w:lang w:val="en-US" w:eastAsia="zh-CN"/>
        </w:rPr>
        <w:t>26日</w:t>
      </w:r>
      <w:bookmarkStart w:id="0" w:name="_GoBack"/>
      <w:bookmarkEnd w:id="0"/>
    </w:p>
    <w:sectPr>
      <w:footerReference r:id="rId3" w:type="default"/>
      <w:footerReference r:id="rId4" w:type="even"/>
      <w:pgSz w:w="11906" w:h="16838"/>
      <w:pgMar w:top="156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1" w:fontKey="{5C344953-CADB-4899-8C61-5BE17F813D3B}"/>
  </w:font>
  <w:font w:name="方正小标宋简体">
    <w:panose1 w:val="02000000000000000000"/>
    <w:charset w:val="86"/>
    <w:family w:val="script"/>
    <w:pitch w:val="default"/>
    <w:sig w:usb0="00000001" w:usb1="08000000" w:usb2="00000000" w:usb3="00000000" w:csb0="00040000" w:csb1="00000000"/>
    <w:embedRegular r:id="rId2" w:fontKey="{04D85536-C169-43CB-BAED-CFC06824FD6F}"/>
  </w:font>
  <w:font w:name="华文中宋">
    <w:altName w:val="宋体"/>
    <w:panose1 w:val="02010600040101010101"/>
    <w:charset w:val="86"/>
    <w:family w:val="auto"/>
    <w:pitch w:val="default"/>
    <w:sig w:usb0="00000000" w:usb1="00000000" w:usb2="00000010" w:usb3="00000000" w:csb0="0004009F" w:csb1="00000000"/>
    <w:embedRegular r:id="rId3" w:fontKey="{FE0B9C12-1A6E-4E06-BF06-E5CC0E06BBEA}"/>
  </w:font>
  <w:font w:name="仿宋_GB2312">
    <w:panose1 w:val="02010609030101010101"/>
    <w:charset w:val="86"/>
    <w:family w:val="modern"/>
    <w:pitch w:val="default"/>
    <w:sig w:usb0="00000001" w:usb1="080E0000" w:usb2="00000000" w:usb3="00000000" w:csb0="00040000" w:csb1="00000000"/>
    <w:embedRegular r:id="rId4" w:fontKey="{37F887CC-92D6-425D-99EE-92350D9C75F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198269"/>
    </w:sdtPr>
    <w:sdtContent>
      <w:p w14:paraId="40FA1DAB">
        <w:pPr>
          <w:pStyle w:val="5"/>
          <w:jc w:val="center"/>
        </w:pPr>
        <w:r>
          <w:fldChar w:fldCharType="begin"/>
        </w:r>
        <w:r>
          <w:instrText xml:space="preserve">PAGE   \* MERGEFORMAT</w:instrText>
        </w:r>
        <w:r>
          <w:fldChar w:fldCharType="separate"/>
        </w:r>
        <w:r>
          <w:rPr>
            <w:lang w:val="zh-CN"/>
          </w:rPr>
          <w:t>1</w:t>
        </w:r>
        <w:r>
          <w:fldChar w:fldCharType="end"/>
        </w:r>
      </w:p>
    </w:sdtContent>
  </w:sdt>
  <w:p w14:paraId="4C120371">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71BFC">
    <w:pPr>
      <w:pStyle w:val="5"/>
      <w:framePr w:wrap="around" w:vAnchor="text" w:hAnchor="margin" w:xAlign="right" w:y="1"/>
      <w:rPr>
        <w:rStyle w:val="12"/>
      </w:rPr>
    </w:pPr>
    <w:r>
      <w:fldChar w:fldCharType="begin"/>
    </w:r>
    <w:r>
      <w:rPr>
        <w:rStyle w:val="12"/>
      </w:rPr>
      <w:instrText xml:space="preserve">PAGE  </w:instrText>
    </w:r>
    <w:r>
      <w:fldChar w:fldCharType="end"/>
    </w:r>
  </w:p>
  <w:p w14:paraId="6DA97B38">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xOWI3MzA1NmY0MTIzY2U3NmJmOTA2Yjg0OGMwYTUifQ=="/>
  </w:docVars>
  <w:rsids>
    <w:rsidRoot w:val="00D06E92"/>
    <w:rsid w:val="0000376F"/>
    <w:rsid w:val="000142CE"/>
    <w:rsid w:val="000173B2"/>
    <w:rsid w:val="000233BC"/>
    <w:rsid w:val="00042F12"/>
    <w:rsid w:val="00053375"/>
    <w:rsid w:val="00064EDA"/>
    <w:rsid w:val="0007094C"/>
    <w:rsid w:val="000770CF"/>
    <w:rsid w:val="00084D06"/>
    <w:rsid w:val="000A15E3"/>
    <w:rsid w:val="000B0898"/>
    <w:rsid w:val="000B0B62"/>
    <w:rsid w:val="000B44C2"/>
    <w:rsid w:val="000C49F3"/>
    <w:rsid w:val="000E0708"/>
    <w:rsid w:val="000F1C4A"/>
    <w:rsid w:val="000F7BC8"/>
    <w:rsid w:val="00103B92"/>
    <w:rsid w:val="00110832"/>
    <w:rsid w:val="0011538A"/>
    <w:rsid w:val="001165A2"/>
    <w:rsid w:val="00127431"/>
    <w:rsid w:val="00133859"/>
    <w:rsid w:val="00154FEB"/>
    <w:rsid w:val="00167C2E"/>
    <w:rsid w:val="00176A1F"/>
    <w:rsid w:val="001844A8"/>
    <w:rsid w:val="0018700C"/>
    <w:rsid w:val="0019386F"/>
    <w:rsid w:val="00196F03"/>
    <w:rsid w:val="001A1E36"/>
    <w:rsid w:val="001A3CD5"/>
    <w:rsid w:val="001B4AFB"/>
    <w:rsid w:val="001C0856"/>
    <w:rsid w:val="001D6BF5"/>
    <w:rsid w:val="001E1FC9"/>
    <w:rsid w:val="001E7057"/>
    <w:rsid w:val="001F0F15"/>
    <w:rsid w:val="00203C2E"/>
    <w:rsid w:val="00227D5D"/>
    <w:rsid w:val="00245EC3"/>
    <w:rsid w:val="0024600E"/>
    <w:rsid w:val="002557D6"/>
    <w:rsid w:val="00256DD1"/>
    <w:rsid w:val="00257A92"/>
    <w:rsid w:val="00260C43"/>
    <w:rsid w:val="00262161"/>
    <w:rsid w:val="002808E8"/>
    <w:rsid w:val="0028751B"/>
    <w:rsid w:val="0029351C"/>
    <w:rsid w:val="00294E2B"/>
    <w:rsid w:val="002A6A0E"/>
    <w:rsid w:val="002A738B"/>
    <w:rsid w:val="002A755C"/>
    <w:rsid w:val="002B33A6"/>
    <w:rsid w:val="002C32FC"/>
    <w:rsid w:val="002C357B"/>
    <w:rsid w:val="002C58C8"/>
    <w:rsid w:val="002D5546"/>
    <w:rsid w:val="002E43CD"/>
    <w:rsid w:val="002E74C4"/>
    <w:rsid w:val="002F05B6"/>
    <w:rsid w:val="003022A7"/>
    <w:rsid w:val="00312251"/>
    <w:rsid w:val="003254D7"/>
    <w:rsid w:val="00342A4C"/>
    <w:rsid w:val="0035167A"/>
    <w:rsid w:val="003614FE"/>
    <w:rsid w:val="0038057B"/>
    <w:rsid w:val="00394CB3"/>
    <w:rsid w:val="0039641D"/>
    <w:rsid w:val="003A0A38"/>
    <w:rsid w:val="003B16A7"/>
    <w:rsid w:val="003B2990"/>
    <w:rsid w:val="003B4BB4"/>
    <w:rsid w:val="003B55FD"/>
    <w:rsid w:val="003C12B7"/>
    <w:rsid w:val="003D1CD7"/>
    <w:rsid w:val="003E263B"/>
    <w:rsid w:val="00403D18"/>
    <w:rsid w:val="004138D6"/>
    <w:rsid w:val="0041536B"/>
    <w:rsid w:val="0041745A"/>
    <w:rsid w:val="004232ED"/>
    <w:rsid w:val="00427006"/>
    <w:rsid w:val="00431E9F"/>
    <w:rsid w:val="00432C69"/>
    <w:rsid w:val="00440AD1"/>
    <w:rsid w:val="00444069"/>
    <w:rsid w:val="004573A1"/>
    <w:rsid w:val="0046053F"/>
    <w:rsid w:val="00461264"/>
    <w:rsid w:val="00463BEC"/>
    <w:rsid w:val="00470D3A"/>
    <w:rsid w:val="00474328"/>
    <w:rsid w:val="00480022"/>
    <w:rsid w:val="00491314"/>
    <w:rsid w:val="004A2225"/>
    <w:rsid w:val="004A6590"/>
    <w:rsid w:val="004B466C"/>
    <w:rsid w:val="004B4E15"/>
    <w:rsid w:val="004C4524"/>
    <w:rsid w:val="004D1DA9"/>
    <w:rsid w:val="004D6626"/>
    <w:rsid w:val="004D6ABC"/>
    <w:rsid w:val="004D70D3"/>
    <w:rsid w:val="004E795E"/>
    <w:rsid w:val="004F6086"/>
    <w:rsid w:val="004F7019"/>
    <w:rsid w:val="00501D09"/>
    <w:rsid w:val="005030C2"/>
    <w:rsid w:val="00514AFC"/>
    <w:rsid w:val="00523119"/>
    <w:rsid w:val="00546975"/>
    <w:rsid w:val="00551A29"/>
    <w:rsid w:val="0055252A"/>
    <w:rsid w:val="0055450A"/>
    <w:rsid w:val="00565D1B"/>
    <w:rsid w:val="00567018"/>
    <w:rsid w:val="005717E5"/>
    <w:rsid w:val="00572B2D"/>
    <w:rsid w:val="0057752C"/>
    <w:rsid w:val="00581591"/>
    <w:rsid w:val="0058397C"/>
    <w:rsid w:val="0059070F"/>
    <w:rsid w:val="005A18AD"/>
    <w:rsid w:val="005B5C8C"/>
    <w:rsid w:val="005C3BB0"/>
    <w:rsid w:val="005D75CF"/>
    <w:rsid w:val="005E069D"/>
    <w:rsid w:val="005E24C7"/>
    <w:rsid w:val="005E6366"/>
    <w:rsid w:val="005F4B69"/>
    <w:rsid w:val="005F56E6"/>
    <w:rsid w:val="00602622"/>
    <w:rsid w:val="00617562"/>
    <w:rsid w:val="006230C7"/>
    <w:rsid w:val="0063025E"/>
    <w:rsid w:val="00633F95"/>
    <w:rsid w:val="00636908"/>
    <w:rsid w:val="0064053E"/>
    <w:rsid w:val="00645B47"/>
    <w:rsid w:val="00653D95"/>
    <w:rsid w:val="0068325A"/>
    <w:rsid w:val="00686D3A"/>
    <w:rsid w:val="00686E89"/>
    <w:rsid w:val="00693E2C"/>
    <w:rsid w:val="006A363A"/>
    <w:rsid w:val="006A49F8"/>
    <w:rsid w:val="006A4DC3"/>
    <w:rsid w:val="006A6001"/>
    <w:rsid w:val="006A6BE4"/>
    <w:rsid w:val="006B15D0"/>
    <w:rsid w:val="006B5A97"/>
    <w:rsid w:val="006C5186"/>
    <w:rsid w:val="006D0537"/>
    <w:rsid w:val="006E12FB"/>
    <w:rsid w:val="006E296A"/>
    <w:rsid w:val="006E2C4D"/>
    <w:rsid w:val="006F1451"/>
    <w:rsid w:val="006F6FF3"/>
    <w:rsid w:val="006F784F"/>
    <w:rsid w:val="007002EF"/>
    <w:rsid w:val="007025D0"/>
    <w:rsid w:val="0070296A"/>
    <w:rsid w:val="007036D3"/>
    <w:rsid w:val="00710E73"/>
    <w:rsid w:val="00713A4D"/>
    <w:rsid w:val="00716648"/>
    <w:rsid w:val="007350E3"/>
    <w:rsid w:val="007454E9"/>
    <w:rsid w:val="00745E88"/>
    <w:rsid w:val="00755826"/>
    <w:rsid w:val="00761C4B"/>
    <w:rsid w:val="00764F01"/>
    <w:rsid w:val="00792A28"/>
    <w:rsid w:val="007A096E"/>
    <w:rsid w:val="007A4708"/>
    <w:rsid w:val="007B264D"/>
    <w:rsid w:val="007C0A05"/>
    <w:rsid w:val="007D29A6"/>
    <w:rsid w:val="007E1837"/>
    <w:rsid w:val="00816013"/>
    <w:rsid w:val="00825BD7"/>
    <w:rsid w:val="00831E04"/>
    <w:rsid w:val="00832A78"/>
    <w:rsid w:val="0083395E"/>
    <w:rsid w:val="008343E5"/>
    <w:rsid w:val="00857904"/>
    <w:rsid w:val="00865DC2"/>
    <w:rsid w:val="008706C7"/>
    <w:rsid w:val="00881CE8"/>
    <w:rsid w:val="008A2A5D"/>
    <w:rsid w:val="008A414E"/>
    <w:rsid w:val="008B301C"/>
    <w:rsid w:val="008B6DD9"/>
    <w:rsid w:val="008D2D87"/>
    <w:rsid w:val="008D610C"/>
    <w:rsid w:val="008E45E3"/>
    <w:rsid w:val="008F509C"/>
    <w:rsid w:val="008F67D1"/>
    <w:rsid w:val="009005C8"/>
    <w:rsid w:val="00900A1F"/>
    <w:rsid w:val="00921BDE"/>
    <w:rsid w:val="00924BFB"/>
    <w:rsid w:val="00930E6F"/>
    <w:rsid w:val="0095773A"/>
    <w:rsid w:val="009833F8"/>
    <w:rsid w:val="00991D98"/>
    <w:rsid w:val="00993D0B"/>
    <w:rsid w:val="009B7DC1"/>
    <w:rsid w:val="009C1205"/>
    <w:rsid w:val="009C18D9"/>
    <w:rsid w:val="009C7917"/>
    <w:rsid w:val="009F08B1"/>
    <w:rsid w:val="009F7E8A"/>
    <w:rsid w:val="00A04625"/>
    <w:rsid w:val="00A108A9"/>
    <w:rsid w:val="00A15A51"/>
    <w:rsid w:val="00A22DD3"/>
    <w:rsid w:val="00A24C5E"/>
    <w:rsid w:val="00A3630D"/>
    <w:rsid w:val="00A41D36"/>
    <w:rsid w:val="00A64904"/>
    <w:rsid w:val="00A67292"/>
    <w:rsid w:val="00A71C34"/>
    <w:rsid w:val="00A71F2A"/>
    <w:rsid w:val="00A82424"/>
    <w:rsid w:val="00A84256"/>
    <w:rsid w:val="00A8608E"/>
    <w:rsid w:val="00AB24D9"/>
    <w:rsid w:val="00AC1E11"/>
    <w:rsid w:val="00AE05C9"/>
    <w:rsid w:val="00AE207C"/>
    <w:rsid w:val="00AE3037"/>
    <w:rsid w:val="00AE76B5"/>
    <w:rsid w:val="00B0616F"/>
    <w:rsid w:val="00B10888"/>
    <w:rsid w:val="00B11BFB"/>
    <w:rsid w:val="00B20DA4"/>
    <w:rsid w:val="00B273B8"/>
    <w:rsid w:val="00B47DEF"/>
    <w:rsid w:val="00B52226"/>
    <w:rsid w:val="00B52B3F"/>
    <w:rsid w:val="00B57555"/>
    <w:rsid w:val="00B616FF"/>
    <w:rsid w:val="00B63D3B"/>
    <w:rsid w:val="00B67F43"/>
    <w:rsid w:val="00B71C7C"/>
    <w:rsid w:val="00B73F71"/>
    <w:rsid w:val="00B77F9D"/>
    <w:rsid w:val="00BA03D0"/>
    <w:rsid w:val="00BA0ABA"/>
    <w:rsid w:val="00BA4423"/>
    <w:rsid w:val="00BB0890"/>
    <w:rsid w:val="00BB298E"/>
    <w:rsid w:val="00BD3023"/>
    <w:rsid w:val="00BD5E0E"/>
    <w:rsid w:val="00BE2AB8"/>
    <w:rsid w:val="00BE389A"/>
    <w:rsid w:val="00BF4764"/>
    <w:rsid w:val="00BF5CA3"/>
    <w:rsid w:val="00C14E6B"/>
    <w:rsid w:val="00C250AF"/>
    <w:rsid w:val="00C36812"/>
    <w:rsid w:val="00C469B6"/>
    <w:rsid w:val="00C826C8"/>
    <w:rsid w:val="00C83837"/>
    <w:rsid w:val="00C84023"/>
    <w:rsid w:val="00C92294"/>
    <w:rsid w:val="00CB3DEC"/>
    <w:rsid w:val="00CE062D"/>
    <w:rsid w:val="00CE4323"/>
    <w:rsid w:val="00CE61ED"/>
    <w:rsid w:val="00CF064C"/>
    <w:rsid w:val="00CF1C72"/>
    <w:rsid w:val="00D06E92"/>
    <w:rsid w:val="00D10F16"/>
    <w:rsid w:val="00D15EC6"/>
    <w:rsid w:val="00D22D8D"/>
    <w:rsid w:val="00D2746B"/>
    <w:rsid w:val="00D275A3"/>
    <w:rsid w:val="00D44A4D"/>
    <w:rsid w:val="00D50DF6"/>
    <w:rsid w:val="00D5660C"/>
    <w:rsid w:val="00D63325"/>
    <w:rsid w:val="00D676E0"/>
    <w:rsid w:val="00D74C2D"/>
    <w:rsid w:val="00D76035"/>
    <w:rsid w:val="00D7766C"/>
    <w:rsid w:val="00D77FF4"/>
    <w:rsid w:val="00D925A1"/>
    <w:rsid w:val="00D92AAA"/>
    <w:rsid w:val="00D97513"/>
    <w:rsid w:val="00DA2282"/>
    <w:rsid w:val="00DA3146"/>
    <w:rsid w:val="00DB22F0"/>
    <w:rsid w:val="00DB554A"/>
    <w:rsid w:val="00DC5DC3"/>
    <w:rsid w:val="00DE66BA"/>
    <w:rsid w:val="00DF25C0"/>
    <w:rsid w:val="00DF7D85"/>
    <w:rsid w:val="00E021E9"/>
    <w:rsid w:val="00E04713"/>
    <w:rsid w:val="00E2520D"/>
    <w:rsid w:val="00E35CE4"/>
    <w:rsid w:val="00E44B3B"/>
    <w:rsid w:val="00E467AB"/>
    <w:rsid w:val="00E55A13"/>
    <w:rsid w:val="00E561AF"/>
    <w:rsid w:val="00E5645E"/>
    <w:rsid w:val="00E664EE"/>
    <w:rsid w:val="00E75BB1"/>
    <w:rsid w:val="00E8053D"/>
    <w:rsid w:val="00E81040"/>
    <w:rsid w:val="00E87C83"/>
    <w:rsid w:val="00E91562"/>
    <w:rsid w:val="00E95EB1"/>
    <w:rsid w:val="00E96E77"/>
    <w:rsid w:val="00EA6271"/>
    <w:rsid w:val="00EB4123"/>
    <w:rsid w:val="00ED596E"/>
    <w:rsid w:val="00EF3D5C"/>
    <w:rsid w:val="00EF7DD7"/>
    <w:rsid w:val="00F04CFA"/>
    <w:rsid w:val="00F12FD0"/>
    <w:rsid w:val="00F21904"/>
    <w:rsid w:val="00F26015"/>
    <w:rsid w:val="00F4022E"/>
    <w:rsid w:val="00F66213"/>
    <w:rsid w:val="00F81B2A"/>
    <w:rsid w:val="00F828BF"/>
    <w:rsid w:val="00F94844"/>
    <w:rsid w:val="00FA2A1E"/>
    <w:rsid w:val="00FB4A91"/>
    <w:rsid w:val="00FB7404"/>
    <w:rsid w:val="00FC6F1D"/>
    <w:rsid w:val="00FD609F"/>
    <w:rsid w:val="00FF4206"/>
    <w:rsid w:val="00FF6931"/>
    <w:rsid w:val="02B43A3F"/>
    <w:rsid w:val="07352550"/>
    <w:rsid w:val="0D9B60CC"/>
    <w:rsid w:val="13071FC6"/>
    <w:rsid w:val="18892B25"/>
    <w:rsid w:val="210A6B92"/>
    <w:rsid w:val="2431266C"/>
    <w:rsid w:val="2AC56295"/>
    <w:rsid w:val="39161217"/>
    <w:rsid w:val="42702708"/>
    <w:rsid w:val="43286D63"/>
    <w:rsid w:val="44183C39"/>
    <w:rsid w:val="45CC720F"/>
    <w:rsid w:val="48D51B06"/>
    <w:rsid w:val="58CB002E"/>
    <w:rsid w:val="59D8057E"/>
    <w:rsid w:val="61047A23"/>
    <w:rsid w:val="66F76CD8"/>
    <w:rsid w:val="68B32FD9"/>
    <w:rsid w:val="6BF17751"/>
    <w:rsid w:val="6E8B036B"/>
    <w:rsid w:val="71D00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5"/>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批注文字 Char"/>
    <w:basedOn w:val="11"/>
    <w:link w:val="3"/>
    <w:qFormat/>
    <w:uiPriority w:val="99"/>
  </w:style>
  <w:style w:type="character" w:customStyle="1" w:styleId="15">
    <w:name w:val="批注主题 Char"/>
    <w:basedOn w:val="14"/>
    <w:link w:val="8"/>
    <w:semiHidden/>
    <w:qFormat/>
    <w:uiPriority w:val="99"/>
    <w:rPr>
      <w:b/>
      <w:bCs/>
    </w:rPr>
  </w:style>
  <w:style w:type="character" w:customStyle="1" w:styleId="16">
    <w:name w:val="批注框文本 Char"/>
    <w:basedOn w:val="11"/>
    <w:link w:val="4"/>
    <w:semiHidden/>
    <w:qFormat/>
    <w:uiPriority w:val="99"/>
    <w:rPr>
      <w:sz w:val="18"/>
      <w:szCs w:val="18"/>
    </w:rPr>
  </w:style>
  <w:style w:type="character" w:customStyle="1" w:styleId="17">
    <w:name w:val="页眉 Char"/>
    <w:basedOn w:val="11"/>
    <w:link w:val="6"/>
    <w:qFormat/>
    <w:uiPriority w:val="99"/>
    <w:rPr>
      <w:sz w:val="18"/>
      <w:szCs w:val="18"/>
    </w:rPr>
  </w:style>
  <w:style w:type="character" w:customStyle="1" w:styleId="18">
    <w:name w:val="页脚 Char"/>
    <w:basedOn w:val="11"/>
    <w:link w:val="5"/>
    <w:qFormat/>
    <w:uiPriority w:val="99"/>
    <w:rPr>
      <w:sz w:val="18"/>
      <w:szCs w:val="18"/>
    </w:rPr>
  </w:style>
  <w:style w:type="character" w:customStyle="1" w:styleId="19">
    <w:name w:val="标题 1 Char"/>
    <w:basedOn w:val="11"/>
    <w:link w:val="2"/>
    <w:qFormat/>
    <w:uiPriority w:val="9"/>
    <w:rPr>
      <w:b/>
      <w:bCs/>
      <w:kern w:val="44"/>
      <w:sz w:val="44"/>
      <w:szCs w:val="44"/>
    </w:r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3276F-2275-4436-BC36-A90DF4A3129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1986</Words>
  <Characters>2190</Characters>
  <Lines>19</Lines>
  <Paragraphs>5</Paragraphs>
  <TotalTime>15</TotalTime>
  <ScaleCrop>false</ScaleCrop>
  <LinksUpToDate>false</LinksUpToDate>
  <CharactersWithSpaces>2202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2024-09-24T09:57:00Z</dcterms:created>
  <dc:creator>曹原</dc:creator>
  <cp:lastModifiedBy>小菲菲</cp:lastModifiedBy>
  <cp:lastPrinted>2022-10-21T08:05:00Z</cp:lastPrinted>
  <dcterms:modified xsi:type="dcterms:W3CDTF">2024-09-26T08:23:42Z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CFE16B23C78E44AD8A775AA1F78499E8_13</vt:lpwstr>
  </property>
</Properties>
</file>